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15" w:rsidRPr="0005698E" w:rsidRDefault="00545115" w:rsidP="0005698E">
      <w:pPr>
        <w:jc w:val="center"/>
        <w:rPr>
          <w:rFonts w:ascii="microsoft yahei" w:hAnsi="microsoft yahei" w:cs="microsoft yahei"/>
          <w:b/>
          <w:bCs/>
          <w:color w:val="000000"/>
          <w:sz w:val="44"/>
          <w:szCs w:val="44"/>
          <w:shd w:val="clear" w:color="auto" w:fill="FFFFFF"/>
        </w:rPr>
      </w:pPr>
      <w:r w:rsidRPr="0005698E">
        <w:rPr>
          <w:rFonts w:ascii="microsoft yahei" w:hAnsi="microsoft yahei" w:cs="宋体" w:hint="eastAsia"/>
          <w:b/>
          <w:bCs/>
          <w:color w:val="000000"/>
          <w:sz w:val="44"/>
          <w:szCs w:val="44"/>
          <w:shd w:val="clear" w:color="auto" w:fill="FFFFFF"/>
        </w:rPr>
        <w:t>教育部办公厅关于印发学生疫情防控期间学习生活健康指南的通知</w:t>
      </w:r>
    </w:p>
    <w:p w:rsidR="00545115" w:rsidRPr="006F6E08" w:rsidRDefault="00545115" w:rsidP="0005698E">
      <w:pPr>
        <w:pStyle w:val="NormalWeb"/>
        <w:shd w:val="clear" w:color="auto" w:fill="FFFFFF"/>
        <w:spacing w:before="0" w:beforeAutospacing="0" w:after="0" w:afterAutospacing="0" w:line="360" w:lineRule="atLeast"/>
        <w:jc w:val="center"/>
        <w:rPr>
          <w:rFonts w:ascii="仿宋_GB2312" w:eastAsia="仿宋_GB2312" w:hAnsi="Arial" w:cs="Times New Roman"/>
          <w:color w:val="333333"/>
          <w:sz w:val="32"/>
          <w:szCs w:val="32"/>
        </w:rPr>
      </w:pPr>
      <w:bookmarkStart w:id="0" w:name="_GoBack"/>
      <w:r w:rsidRPr="006F6E08">
        <w:rPr>
          <w:rFonts w:ascii="仿宋_GB2312" w:eastAsia="仿宋_GB2312" w:hAnsi="Arial" w:cs="仿宋_GB2312" w:hint="eastAsia"/>
          <w:color w:val="333333"/>
          <w:sz w:val="32"/>
          <w:szCs w:val="32"/>
        </w:rPr>
        <w:t>教体艺厅函〔</w:t>
      </w:r>
      <w:r w:rsidRPr="006F6E08">
        <w:rPr>
          <w:rFonts w:ascii="仿宋_GB2312" w:eastAsia="仿宋_GB2312" w:hAnsi="Arial" w:cs="仿宋_GB2312"/>
          <w:color w:val="333333"/>
          <w:sz w:val="32"/>
          <w:szCs w:val="32"/>
        </w:rPr>
        <w:t>2022</w:t>
      </w:r>
      <w:r w:rsidRPr="006F6E08">
        <w:rPr>
          <w:rFonts w:ascii="仿宋_GB2312" w:eastAsia="仿宋_GB2312" w:hAnsi="Arial" w:cs="仿宋_GB2312" w:hint="eastAsia"/>
          <w:color w:val="333333"/>
          <w:sz w:val="32"/>
          <w:szCs w:val="32"/>
        </w:rPr>
        <w:t>〕</w:t>
      </w:r>
      <w:r w:rsidRPr="006F6E08">
        <w:rPr>
          <w:rFonts w:ascii="仿宋_GB2312" w:eastAsia="仿宋_GB2312" w:hAnsi="Arial" w:cs="仿宋_GB2312"/>
          <w:color w:val="333333"/>
          <w:sz w:val="32"/>
          <w:szCs w:val="32"/>
        </w:rPr>
        <w:t>13</w:t>
      </w:r>
      <w:r w:rsidRPr="006F6E08">
        <w:rPr>
          <w:rFonts w:ascii="仿宋_GB2312" w:eastAsia="仿宋_GB2312" w:hAnsi="Arial" w:cs="仿宋_GB2312" w:hint="eastAsia"/>
          <w:color w:val="333333"/>
          <w:sz w:val="32"/>
          <w:szCs w:val="32"/>
        </w:rPr>
        <w:t>号</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各省、自治区、直辖市教育厅（教委），新疆生产建设兵团教育局，有关部门（单位）教育司（局），部属各高等学校、部省合建各高等学校：</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为确保新冠肺炎疫情防控期间学生健康、校园安全和教学秩序，教育部组建专家组研制了《学生疫情防控期间在校学习生活健康指南》《学生疫情防控期间居家防护学习生活健康指南》《学生疫情防控期间集中隔离医学观察学习生活健康指南》《学生疫情防控期间住院就医学习生活健康指南》，分类引导学生在校、居家防护、集中隔离医学观察、住院就医期间安全学习、健康生活。现印发给你们，请参照执行。</w:t>
      </w:r>
    </w:p>
    <w:p w:rsidR="00545115" w:rsidRPr="006F6E08" w:rsidRDefault="00545115" w:rsidP="00707EC9">
      <w:pPr>
        <w:pStyle w:val="NormalWeb"/>
        <w:shd w:val="clear" w:color="auto" w:fill="FFFFFF"/>
        <w:spacing w:before="0" w:beforeAutospacing="0" w:after="0" w:afterAutospacing="0" w:line="360" w:lineRule="atLeast"/>
        <w:ind w:firstLineChars="204" w:firstLine="31680"/>
        <w:jc w:val="right"/>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教育部办公厅</w:t>
      </w:r>
    </w:p>
    <w:p w:rsidR="00545115" w:rsidRPr="006F6E08" w:rsidRDefault="00545115" w:rsidP="00707EC9">
      <w:pPr>
        <w:pStyle w:val="NormalWeb"/>
        <w:shd w:val="clear" w:color="auto" w:fill="FFFFFF"/>
        <w:spacing w:before="0" w:beforeAutospacing="0" w:after="0" w:afterAutospacing="0" w:line="360" w:lineRule="atLeast"/>
        <w:ind w:firstLineChars="204" w:firstLine="31680"/>
        <w:jc w:val="right"/>
        <w:rPr>
          <w:rFonts w:ascii="仿宋_GB2312" w:eastAsia="仿宋_GB2312" w:hAnsi="Arial" w:cs="Times New Roman"/>
          <w:color w:val="333333"/>
          <w:sz w:val="32"/>
          <w:szCs w:val="32"/>
        </w:rPr>
      </w:pPr>
      <w:r w:rsidRPr="006F6E08">
        <w:rPr>
          <w:rFonts w:ascii="仿宋_GB2312" w:eastAsia="仿宋_GB2312" w:hAnsi="Arial" w:cs="仿宋_GB2312"/>
          <w:color w:val="333333"/>
          <w:sz w:val="32"/>
          <w:szCs w:val="32"/>
        </w:rPr>
        <w:t>2022</w:t>
      </w:r>
      <w:r w:rsidRPr="006F6E08">
        <w:rPr>
          <w:rFonts w:ascii="仿宋_GB2312" w:eastAsia="仿宋_GB2312" w:hAnsi="Arial" w:cs="仿宋_GB2312" w:hint="eastAsia"/>
          <w:color w:val="333333"/>
          <w:sz w:val="32"/>
          <w:szCs w:val="32"/>
        </w:rPr>
        <w:t>年</w:t>
      </w:r>
      <w:r w:rsidRPr="006F6E08">
        <w:rPr>
          <w:rFonts w:ascii="仿宋_GB2312" w:eastAsia="仿宋_GB2312" w:hAnsi="Arial" w:cs="仿宋_GB2312"/>
          <w:color w:val="333333"/>
          <w:sz w:val="32"/>
          <w:szCs w:val="32"/>
        </w:rPr>
        <w:t>3</w:t>
      </w:r>
      <w:r w:rsidRPr="006F6E08">
        <w:rPr>
          <w:rFonts w:ascii="仿宋_GB2312" w:eastAsia="仿宋_GB2312" w:hAnsi="Arial" w:cs="仿宋_GB2312" w:hint="eastAsia"/>
          <w:color w:val="333333"/>
          <w:sz w:val="32"/>
          <w:szCs w:val="32"/>
        </w:rPr>
        <w:t>月</w:t>
      </w:r>
      <w:r w:rsidRPr="006F6E08">
        <w:rPr>
          <w:rFonts w:ascii="仿宋_GB2312" w:eastAsia="仿宋_GB2312" w:hAnsi="Arial" w:cs="仿宋_GB2312"/>
          <w:color w:val="333333"/>
          <w:sz w:val="32"/>
          <w:szCs w:val="32"/>
        </w:rPr>
        <w:t>25</w:t>
      </w:r>
      <w:r w:rsidRPr="006F6E08">
        <w:rPr>
          <w:rFonts w:ascii="仿宋_GB2312" w:eastAsia="仿宋_GB2312" w:hAnsi="Arial" w:cs="仿宋_GB2312" w:hint="eastAsia"/>
          <w:color w:val="333333"/>
          <w:sz w:val="32"/>
          <w:szCs w:val="32"/>
        </w:rPr>
        <w:t>日</w:t>
      </w:r>
    </w:p>
    <w:p w:rsidR="00545115" w:rsidRPr="006F6E08" w:rsidRDefault="00545115" w:rsidP="00707EC9">
      <w:pPr>
        <w:pStyle w:val="NormalWeb"/>
        <w:shd w:val="clear" w:color="auto" w:fill="FFFFFF"/>
        <w:spacing w:before="0" w:beforeAutospacing="0" w:after="0" w:afterAutospacing="0" w:line="360" w:lineRule="atLeast"/>
        <w:ind w:firstLineChars="204" w:firstLine="31680"/>
        <w:jc w:val="center"/>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学生疫情防控期间在校学习生活健康指南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为落实国家发布的学校新冠肺炎疫情防控技术方案，支持学校封闭式管理、常态化防控和应急性处置，引导学生安全学习、健康生活，健康教育专家为学生疫情防控期间在校学习生活提出以下建议。</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一、疫情防控千万条，保持距离第一条</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保持安全社交距离。在校内，进入教室、自习室、图书馆、室内运动场馆等公共场所，与他人保持安全社交距离。在校外，避免进入通风不良、人群密集的密闭空间。</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二、学校大门是关口，出入规定要遵守</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遵守校门管理规定，寄宿学生尽量减少出校，遵守离校、返校规定。走读学生往返家校保持两点一线，在公共交通工具上全程佩戴好口罩，减少与他人交流。实习学生遵守所在单位的疫情防控规定。</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三、口罩洗手常通风，校内校外不放松</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坚持戴口罩、勤洗手、常通风。校内校外不聚集、不扎堆，注意个人卫生，做好个人防护。外出返校后及时洗手、更换口罩后方可正常活动。</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四、健康监测很重要，有病没病早知道</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遵守学校防疫规定，自觉接受健康监测，配合核酸检测、测量体温，主动及时报告身心健康状况。配合做好流行病学调查，必要时按照规定接受集中隔离医学观察或就医。</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五、错峰错时错区域，食堂就餐有秩序</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错峰、错时、错区域就餐，餐前、取餐、餐后戴口罩，就餐排队保持安全距离，不在餐厅久留。</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六、宿舍通风不串门，收发快递要留神</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严禁外来人员进入宿舍，不在宿舍区聚集、串门。保持宿舍通风换气、卫生清洁，定期晾晒、洗涤被褥及个人衣物。减少收发快递，接收快递时注意手部卫生和外包装消毒。</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七、防病知识不可少，免疫屏障有疫苗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通过官方渠道了解疫情，接受健康教育，增强传染病防控意识，掌握传染病防控知识，提高传染病防控技能，提升自我健康素养。符合接种条件，主动接种新冠病毒疫苗。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八、每天锻炼一小时，健康生活好方式</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坚持科学锻炼，保证充足睡眠，增强机体免疫力。保持规律作息、均衡营养、健康心态。</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九、封控、管控、防范区，严守规定为应急</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学校一旦进入疫情防控应急状态，严格遵守当地封控、管控或防范管理的各项规定。按要求配合落实管控措施，配合做好消毒等工作。</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十、线上学习讲质量，线下学习保安全</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按照学校要求完成学习任务，线上线下学习相结合，学业健康两不误。学习红色经典、抗疫先进人物和典型事迹，提升思想境界，弘扬伟大抗疫精神，增强战胜疫情信心。</w:t>
      </w:r>
    </w:p>
    <w:p w:rsidR="00545115" w:rsidRPr="006F6E08" w:rsidRDefault="00545115" w:rsidP="00707EC9">
      <w:pPr>
        <w:pStyle w:val="NormalWeb"/>
        <w:shd w:val="clear" w:color="auto" w:fill="FFFFFF"/>
        <w:spacing w:before="0" w:beforeAutospacing="0" w:after="0" w:afterAutospacing="0" w:line="360" w:lineRule="atLeast"/>
        <w:ind w:firstLineChars="204" w:firstLine="31680"/>
        <w:jc w:val="center"/>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学生疫情防控期间居家防护学习生活健康指南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为落实国家发布的学校新冠肺炎疫情防控技术方案，支持学校封闭式管理、常态化防控和应急性处置，引导学生安全学习、健康生活，健康教育专家为学生疫情防控期间居家防护学习生活提出以下建议。</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一、居家防护如在校，防疫规定要遵照</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遵守居住地疫情防控规定，自觉接受健康监测，配合核酸检测、测量体温。及时主动报告身心健康状况，配合做好流行病学调查，必要时按照规定接受集中隔离医学观察或就医。</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二、疫情期间不串门，减少接触其他人</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尽量减少出门、串门、探亲访友、聚餐聚会。在公共交通工具上全程佩戴好口罩，减少与他人交流。外出回家后清洁手部，更换衣物并单独存放。</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三、洗手通风戴口罩，分餐公筷都做到</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与家人共同坚持戴口罩、勤洗手、常通风。坚持分餐制，用公筷。注意个人卫生，保持室内卫生清洁，定期晾晒、洗涤被褥及个人衣物。</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四、居家自学上网课，大好时光莫错过</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认真遵守学校规定，疫情期间停课不停学，加强自我学习管理，按照要求完成学业任务。保持与学校班主任、辅导员和同学的沟通联系，耐心等待返校复课通知。</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五、居家生活爱劳动，家人共处暖融融</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增进家人沟通交流，主动承担力所能及的日常家务劳动，提高生活自理能力和劳动技能，减轻家长负担。独自在家时，加强自我保护，熟记、学会拨打各类急救求助电话，遇到危险能够求助。规范用火、用气、用电。</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六、规律作息勤锻炼，线上学习要护眼</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坚持科学锻炼，保证充足睡眠，增强机体免疫力。保持规律作息、均衡营养、健康心态。线上学习尽量选择屏幕较大、分辨率较高的电子产品，注意坐姿和视屏距离，严控视屏时间，合理上网不沉迷。</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七、人群密集有风险，保持距离才安全</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保持安全社交距离，进入商场、超市、理发店等公共场所时，佩戴好口罩，与他人保持</w:t>
      </w:r>
      <w:r w:rsidRPr="006F6E08">
        <w:rPr>
          <w:rFonts w:ascii="仿宋_GB2312" w:eastAsia="仿宋_GB2312" w:hAnsi="Arial" w:cs="仿宋_GB2312"/>
          <w:color w:val="333333"/>
          <w:sz w:val="32"/>
          <w:szCs w:val="32"/>
        </w:rPr>
        <w:t>1</w:t>
      </w:r>
      <w:r w:rsidRPr="006F6E08">
        <w:rPr>
          <w:rFonts w:ascii="仿宋_GB2312" w:eastAsia="仿宋_GB2312" w:hAnsi="Arial" w:cs="仿宋_GB2312" w:hint="eastAsia"/>
          <w:color w:val="333333"/>
          <w:sz w:val="32"/>
          <w:szCs w:val="32"/>
        </w:rPr>
        <w:t>米以上距离，尽量避免进入通风不良、人群密集的密闭空间。</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八、社区封控不得已，理解支持守规矩</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所在社区进入疫情防控应急状态，应严格遵守当地封控、管控或防范管理的各项规定。在规定范围内活动，尽量不与他人接触。减少收发快递，接收快递时注意手部卫生和外包装消毒。</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九、抗疫是个大课堂，引领社会新风尚</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加强健康理念、知识和技能学习，遵纪守法，崇尚科学，通过官方渠道了解疫情和健康知识，不信谣、不传谣。学习红色经典故事，弘扬伟大抗疫精神，增强战胜疫情信心，树立学生良好形象，引领社会健康风尚。</w:t>
      </w:r>
    </w:p>
    <w:p w:rsidR="00545115" w:rsidRPr="006F6E08" w:rsidRDefault="00545115" w:rsidP="00707EC9">
      <w:pPr>
        <w:pStyle w:val="NormalWeb"/>
        <w:shd w:val="clear" w:color="auto" w:fill="FFFFFF"/>
        <w:spacing w:before="0" w:beforeAutospacing="0" w:after="0" w:afterAutospacing="0" w:line="360" w:lineRule="atLeast"/>
        <w:ind w:firstLineChars="204" w:firstLine="31680"/>
        <w:jc w:val="center"/>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学生疫情防控期间集中隔离医学观察学习生活健康指南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为落实国家发布的学校新冠肺炎疫情防控技术方案，支持学校封闭式管理、常态化防控和应急性处置，引导学生安全学习、健康生活，健康教育专家为学生疫情防控期间集中隔离医学观察学习生活提出以下建议。</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一、医学隔离为观察，切断传播要靠它</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正确认识集中隔离医学观察是切断传染病传播途径的有效措施之一，有利于保护学生健康和校园安全。</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二、观察期间守规定，用心体验常感谢</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遵守集中隔离医学观察各项规定以及对未成年人及其监护人防护要求，减少与工作人员面对面交流，真诚感谢工作人员的辛勤付出和人文关怀。</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三、核酸体温按时检，必要时候去医院</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自觉接受集中隔离医学观察健康监测，配合核酸检测、测量体温，主动报告身心健康状况，配合做好流行病学调查和消毒工作，必要时按照规定就医。</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四、通风洗手戴口罩，个人防护很重要</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坚持戴口罩、勤洗手、常通风。保持室内卫生清洁，定期晾晒、洗涤被褥及个人衣物。注意人身安全，预防意外伤害。</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五、每天生活有规律，增强机体免疫力</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保持健康生活方式。坚持室内科学锻炼，保证充足睡眠，保持规律作息、均衡营养、健康心态。</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六、防疫停课不停学，学业健康要兼得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加强自我学习管理，按照要求完成学业任务。保持与学校班主任、辅导员和同学的沟通联系，耐心等待解除集中隔离医学观察通知，服从有关健康观察安排。</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七、遇到心情不太好，及时请人来辅导</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加强自我心理调适，当心情不舒畅特别是伴随焦虑、困惑或不良情绪时，及时主动向家人、朋友、老师或医学专业人员反映，接受心理辅导帮助。</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八、相信科学不传谣，抗疫必胜士气高</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加强健康理念、知识和技能学习，遵纪守法，崇尚科学，通过官方渠道了解疫情和健康知识，不信谣、不传谣。学习红色经典故事，弘扬伟大抗疫精神，增强战胜疫情信心，引领社会健康风尚。</w:t>
      </w:r>
    </w:p>
    <w:p w:rsidR="00545115" w:rsidRPr="006F6E08" w:rsidRDefault="00545115" w:rsidP="00707EC9">
      <w:pPr>
        <w:pStyle w:val="NormalWeb"/>
        <w:shd w:val="clear" w:color="auto" w:fill="FFFFFF"/>
        <w:spacing w:before="0" w:beforeAutospacing="0" w:after="0" w:afterAutospacing="0" w:line="360" w:lineRule="atLeast"/>
        <w:ind w:firstLineChars="204" w:firstLine="31680"/>
        <w:jc w:val="center"/>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学生疫情防控期间住院就医学习生活健康指南</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为落实国家发布的学校新冠肺炎疫情防控技术方案，支持学校封闭式管理、常态化防控和应急性处置，引导学生安全学习、健康生活，健康教育专家为学生疫情防控期间住院就医学习生活提出以下建议。</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一、新冠病毒不可怕，及时治疗有办法</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正确认识住院就医是治疗新冠病毒肺炎的重要举措，是疾病得到治愈和恢复健康的有效办法。遵守医院管理规定，仅在医院指定区域内活动。</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二、传播多经呼吸道，个人卫生很重要</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新冠病毒多经呼吸道传播，尽量减少与他人接触，与他人接触时必须规范佩戴口罩。讲究个人卫生，餐具、毛巾等生活用品单独使用，保持居住隔离病房的清洁卫生。</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三、自觉配合做检查，主动报告新状况</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积极配合医院开展健康监测，及时主动报告健康状况，配合做好流行病学调查和诊疗护理。</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四、遇到心情不太好，及时请人来辅导</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加强自我心理调适，保持积极乐观心态。当心情不好特别是伴随焦虑、困惑或不良情绪时，及时主动向家人、朋友、老师或医学专业人员反映，接受心理辅导帮助。</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五、锻炼睡眠多饮水，配合治疗效果好</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根据自身状况，在医务人员的指导下坚持适宜的锻炼。配合医院治疗，保证充足睡眠，劳逸结合，减少久坐。保持合理作息、均衡营养、充足饮水。</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六、学业健康两不误，抗疫筑牢成长路</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根据病情量力而行参加线上学习。学习红色经典、抗疫先进人物和典型事迹，提升思想境界，弘扬伟大抗疫精神，增强战胜疫情信心。</w:t>
      </w:r>
    </w:p>
    <w:p w:rsidR="00545115" w:rsidRPr="006F6E08" w:rsidRDefault="00545115" w:rsidP="00707EC9">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Style w:val="Strong"/>
          <w:rFonts w:ascii="仿宋_GB2312" w:eastAsia="仿宋_GB2312" w:hAnsi="Arial" w:cs="仿宋_GB2312" w:hint="eastAsia"/>
          <w:color w:val="333333"/>
          <w:sz w:val="32"/>
          <w:szCs w:val="32"/>
        </w:rPr>
        <w:t>七、决心信心加耐心，共克时艰靠同心</w:t>
      </w:r>
    </w:p>
    <w:p w:rsidR="00545115" w:rsidRPr="006F6E08" w:rsidRDefault="00545115" w:rsidP="00DC7DED">
      <w:pPr>
        <w:pStyle w:val="NormalWeb"/>
        <w:shd w:val="clear" w:color="auto" w:fill="FFFFFF"/>
        <w:spacing w:before="0" w:beforeAutospacing="0" w:after="0" w:afterAutospacing="0" w:line="360" w:lineRule="atLeast"/>
        <w:ind w:firstLineChars="204" w:firstLine="31680"/>
        <w:rPr>
          <w:rFonts w:ascii="仿宋_GB2312" w:eastAsia="仿宋_GB2312" w:hAnsi="Arial" w:cs="Times New Roman"/>
          <w:color w:val="333333"/>
          <w:sz w:val="32"/>
          <w:szCs w:val="32"/>
        </w:rPr>
      </w:pPr>
      <w:r w:rsidRPr="006F6E08">
        <w:rPr>
          <w:rFonts w:ascii="仿宋_GB2312" w:eastAsia="仿宋_GB2312" w:hAnsi="Arial" w:cs="仿宋_GB2312" w:hint="eastAsia"/>
          <w:color w:val="333333"/>
          <w:sz w:val="32"/>
          <w:szCs w:val="32"/>
        </w:rPr>
        <w:t>耐心等待出院通知，出院后严格遵守出院指导，在有关部门、医院、学校和家庭共同努力下做好出院后的康复、健康观察，做好返校复学准备。</w:t>
      </w:r>
    </w:p>
    <w:bookmarkEnd w:id="0"/>
    <w:p w:rsidR="00545115" w:rsidRPr="006F6E08" w:rsidRDefault="00545115">
      <w:pPr>
        <w:rPr>
          <w:rFonts w:ascii="仿宋_GB2312" w:eastAsia="仿宋_GB2312" w:cs="Times New Roman"/>
          <w:sz w:val="32"/>
          <w:szCs w:val="32"/>
        </w:rPr>
      </w:pPr>
    </w:p>
    <w:sectPr w:rsidR="00545115" w:rsidRPr="006F6E08" w:rsidSect="003A02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98E"/>
    <w:rsid w:val="0005698E"/>
    <w:rsid w:val="000F64C3"/>
    <w:rsid w:val="001236B2"/>
    <w:rsid w:val="003A02E7"/>
    <w:rsid w:val="00545115"/>
    <w:rsid w:val="006F6E08"/>
    <w:rsid w:val="00707EC9"/>
    <w:rsid w:val="007A6477"/>
    <w:rsid w:val="00DC7D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E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5698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5698E"/>
    <w:rPr>
      <w:b/>
      <w:bCs/>
    </w:rPr>
  </w:style>
</w:styles>
</file>

<file path=word/webSettings.xml><?xml version="1.0" encoding="utf-8"?>
<w:webSettings xmlns:r="http://schemas.openxmlformats.org/officeDocument/2006/relationships" xmlns:w="http://schemas.openxmlformats.org/wordprocessingml/2006/main">
  <w:divs>
    <w:div w:id="990330286">
      <w:marLeft w:val="0"/>
      <w:marRight w:val="0"/>
      <w:marTop w:val="0"/>
      <w:marBottom w:val="0"/>
      <w:divBdr>
        <w:top w:val="none" w:sz="0" w:space="0" w:color="auto"/>
        <w:left w:val="none" w:sz="0" w:space="0" w:color="auto"/>
        <w:bottom w:val="none" w:sz="0" w:space="0" w:color="auto"/>
        <w:right w:val="none" w:sz="0" w:space="0" w:color="auto"/>
      </w:divBdr>
      <w:divsChild>
        <w:div w:id="990330256">
          <w:marLeft w:val="0"/>
          <w:marRight w:val="0"/>
          <w:marTop w:val="330"/>
          <w:marBottom w:val="0"/>
          <w:divBdr>
            <w:top w:val="none" w:sz="0" w:space="0" w:color="auto"/>
            <w:left w:val="none" w:sz="0" w:space="0" w:color="auto"/>
            <w:bottom w:val="none" w:sz="0" w:space="0" w:color="auto"/>
            <w:right w:val="none" w:sz="0" w:space="0" w:color="auto"/>
          </w:divBdr>
        </w:div>
        <w:div w:id="990330257">
          <w:marLeft w:val="0"/>
          <w:marRight w:val="0"/>
          <w:marTop w:val="330"/>
          <w:marBottom w:val="0"/>
          <w:divBdr>
            <w:top w:val="none" w:sz="0" w:space="0" w:color="auto"/>
            <w:left w:val="none" w:sz="0" w:space="0" w:color="auto"/>
            <w:bottom w:val="none" w:sz="0" w:space="0" w:color="auto"/>
            <w:right w:val="none" w:sz="0" w:space="0" w:color="auto"/>
          </w:divBdr>
        </w:div>
        <w:div w:id="990330258">
          <w:marLeft w:val="0"/>
          <w:marRight w:val="0"/>
          <w:marTop w:val="330"/>
          <w:marBottom w:val="0"/>
          <w:divBdr>
            <w:top w:val="none" w:sz="0" w:space="0" w:color="auto"/>
            <w:left w:val="none" w:sz="0" w:space="0" w:color="auto"/>
            <w:bottom w:val="none" w:sz="0" w:space="0" w:color="auto"/>
            <w:right w:val="none" w:sz="0" w:space="0" w:color="auto"/>
          </w:divBdr>
        </w:div>
        <w:div w:id="990330259">
          <w:marLeft w:val="0"/>
          <w:marRight w:val="0"/>
          <w:marTop w:val="330"/>
          <w:marBottom w:val="0"/>
          <w:divBdr>
            <w:top w:val="none" w:sz="0" w:space="0" w:color="auto"/>
            <w:left w:val="none" w:sz="0" w:space="0" w:color="auto"/>
            <w:bottom w:val="none" w:sz="0" w:space="0" w:color="auto"/>
            <w:right w:val="none" w:sz="0" w:space="0" w:color="auto"/>
          </w:divBdr>
        </w:div>
        <w:div w:id="990330260">
          <w:marLeft w:val="0"/>
          <w:marRight w:val="0"/>
          <w:marTop w:val="330"/>
          <w:marBottom w:val="0"/>
          <w:divBdr>
            <w:top w:val="none" w:sz="0" w:space="0" w:color="auto"/>
            <w:left w:val="none" w:sz="0" w:space="0" w:color="auto"/>
            <w:bottom w:val="none" w:sz="0" w:space="0" w:color="auto"/>
            <w:right w:val="none" w:sz="0" w:space="0" w:color="auto"/>
          </w:divBdr>
        </w:div>
        <w:div w:id="990330261">
          <w:marLeft w:val="0"/>
          <w:marRight w:val="0"/>
          <w:marTop w:val="330"/>
          <w:marBottom w:val="0"/>
          <w:divBdr>
            <w:top w:val="none" w:sz="0" w:space="0" w:color="auto"/>
            <w:left w:val="none" w:sz="0" w:space="0" w:color="auto"/>
            <w:bottom w:val="none" w:sz="0" w:space="0" w:color="auto"/>
            <w:right w:val="none" w:sz="0" w:space="0" w:color="auto"/>
          </w:divBdr>
        </w:div>
        <w:div w:id="990330262">
          <w:marLeft w:val="0"/>
          <w:marRight w:val="0"/>
          <w:marTop w:val="330"/>
          <w:marBottom w:val="0"/>
          <w:divBdr>
            <w:top w:val="none" w:sz="0" w:space="0" w:color="auto"/>
            <w:left w:val="none" w:sz="0" w:space="0" w:color="auto"/>
            <w:bottom w:val="none" w:sz="0" w:space="0" w:color="auto"/>
            <w:right w:val="none" w:sz="0" w:space="0" w:color="auto"/>
          </w:divBdr>
        </w:div>
        <w:div w:id="990330263">
          <w:marLeft w:val="0"/>
          <w:marRight w:val="0"/>
          <w:marTop w:val="330"/>
          <w:marBottom w:val="0"/>
          <w:divBdr>
            <w:top w:val="none" w:sz="0" w:space="0" w:color="auto"/>
            <w:left w:val="none" w:sz="0" w:space="0" w:color="auto"/>
            <w:bottom w:val="none" w:sz="0" w:space="0" w:color="auto"/>
            <w:right w:val="none" w:sz="0" w:space="0" w:color="auto"/>
          </w:divBdr>
        </w:div>
        <w:div w:id="990330264">
          <w:marLeft w:val="0"/>
          <w:marRight w:val="0"/>
          <w:marTop w:val="330"/>
          <w:marBottom w:val="0"/>
          <w:divBdr>
            <w:top w:val="none" w:sz="0" w:space="0" w:color="auto"/>
            <w:left w:val="none" w:sz="0" w:space="0" w:color="auto"/>
            <w:bottom w:val="none" w:sz="0" w:space="0" w:color="auto"/>
            <w:right w:val="none" w:sz="0" w:space="0" w:color="auto"/>
          </w:divBdr>
        </w:div>
        <w:div w:id="990330265">
          <w:marLeft w:val="0"/>
          <w:marRight w:val="0"/>
          <w:marTop w:val="330"/>
          <w:marBottom w:val="0"/>
          <w:divBdr>
            <w:top w:val="none" w:sz="0" w:space="0" w:color="auto"/>
            <w:left w:val="none" w:sz="0" w:space="0" w:color="auto"/>
            <w:bottom w:val="none" w:sz="0" w:space="0" w:color="auto"/>
            <w:right w:val="none" w:sz="0" w:space="0" w:color="auto"/>
          </w:divBdr>
        </w:div>
        <w:div w:id="990330266">
          <w:marLeft w:val="0"/>
          <w:marRight w:val="0"/>
          <w:marTop w:val="330"/>
          <w:marBottom w:val="0"/>
          <w:divBdr>
            <w:top w:val="none" w:sz="0" w:space="0" w:color="auto"/>
            <w:left w:val="none" w:sz="0" w:space="0" w:color="auto"/>
            <w:bottom w:val="none" w:sz="0" w:space="0" w:color="auto"/>
            <w:right w:val="none" w:sz="0" w:space="0" w:color="auto"/>
          </w:divBdr>
        </w:div>
        <w:div w:id="990330267">
          <w:marLeft w:val="0"/>
          <w:marRight w:val="0"/>
          <w:marTop w:val="330"/>
          <w:marBottom w:val="0"/>
          <w:divBdr>
            <w:top w:val="none" w:sz="0" w:space="0" w:color="auto"/>
            <w:left w:val="none" w:sz="0" w:space="0" w:color="auto"/>
            <w:bottom w:val="none" w:sz="0" w:space="0" w:color="auto"/>
            <w:right w:val="none" w:sz="0" w:space="0" w:color="auto"/>
          </w:divBdr>
        </w:div>
        <w:div w:id="990330268">
          <w:marLeft w:val="0"/>
          <w:marRight w:val="0"/>
          <w:marTop w:val="330"/>
          <w:marBottom w:val="0"/>
          <w:divBdr>
            <w:top w:val="none" w:sz="0" w:space="0" w:color="auto"/>
            <w:left w:val="none" w:sz="0" w:space="0" w:color="auto"/>
            <w:bottom w:val="none" w:sz="0" w:space="0" w:color="auto"/>
            <w:right w:val="none" w:sz="0" w:space="0" w:color="auto"/>
          </w:divBdr>
        </w:div>
        <w:div w:id="990330269">
          <w:marLeft w:val="0"/>
          <w:marRight w:val="0"/>
          <w:marTop w:val="330"/>
          <w:marBottom w:val="0"/>
          <w:divBdr>
            <w:top w:val="none" w:sz="0" w:space="0" w:color="auto"/>
            <w:left w:val="none" w:sz="0" w:space="0" w:color="auto"/>
            <w:bottom w:val="none" w:sz="0" w:space="0" w:color="auto"/>
            <w:right w:val="none" w:sz="0" w:space="0" w:color="auto"/>
          </w:divBdr>
        </w:div>
        <w:div w:id="990330270">
          <w:marLeft w:val="0"/>
          <w:marRight w:val="0"/>
          <w:marTop w:val="330"/>
          <w:marBottom w:val="0"/>
          <w:divBdr>
            <w:top w:val="none" w:sz="0" w:space="0" w:color="auto"/>
            <w:left w:val="none" w:sz="0" w:space="0" w:color="auto"/>
            <w:bottom w:val="none" w:sz="0" w:space="0" w:color="auto"/>
            <w:right w:val="none" w:sz="0" w:space="0" w:color="auto"/>
          </w:divBdr>
        </w:div>
        <w:div w:id="990330271">
          <w:marLeft w:val="0"/>
          <w:marRight w:val="0"/>
          <w:marTop w:val="330"/>
          <w:marBottom w:val="0"/>
          <w:divBdr>
            <w:top w:val="none" w:sz="0" w:space="0" w:color="auto"/>
            <w:left w:val="none" w:sz="0" w:space="0" w:color="auto"/>
            <w:bottom w:val="none" w:sz="0" w:space="0" w:color="auto"/>
            <w:right w:val="none" w:sz="0" w:space="0" w:color="auto"/>
          </w:divBdr>
        </w:div>
        <w:div w:id="990330272">
          <w:marLeft w:val="0"/>
          <w:marRight w:val="0"/>
          <w:marTop w:val="330"/>
          <w:marBottom w:val="0"/>
          <w:divBdr>
            <w:top w:val="none" w:sz="0" w:space="0" w:color="auto"/>
            <w:left w:val="none" w:sz="0" w:space="0" w:color="auto"/>
            <w:bottom w:val="none" w:sz="0" w:space="0" w:color="auto"/>
            <w:right w:val="none" w:sz="0" w:space="0" w:color="auto"/>
          </w:divBdr>
        </w:div>
        <w:div w:id="990330273">
          <w:marLeft w:val="0"/>
          <w:marRight w:val="0"/>
          <w:marTop w:val="330"/>
          <w:marBottom w:val="0"/>
          <w:divBdr>
            <w:top w:val="none" w:sz="0" w:space="0" w:color="auto"/>
            <w:left w:val="none" w:sz="0" w:space="0" w:color="auto"/>
            <w:bottom w:val="none" w:sz="0" w:space="0" w:color="auto"/>
            <w:right w:val="none" w:sz="0" w:space="0" w:color="auto"/>
          </w:divBdr>
        </w:div>
        <w:div w:id="990330274">
          <w:marLeft w:val="0"/>
          <w:marRight w:val="0"/>
          <w:marTop w:val="330"/>
          <w:marBottom w:val="0"/>
          <w:divBdr>
            <w:top w:val="none" w:sz="0" w:space="0" w:color="auto"/>
            <w:left w:val="none" w:sz="0" w:space="0" w:color="auto"/>
            <w:bottom w:val="none" w:sz="0" w:space="0" w:color="auto"/>
            <w:right w:val="none" w:sz="0" w:space="0" w:color="auto"/>
          </w:divBdr>
        </w:div>
        <w:div w:id="990330275">
          <w:marLeft w:val="0"/>
          <w:marRight w:val="0"/>
          <w:marTop w:val="330"/>
          <w:marBottom w:val="0"/>
          <w:divBdr>
            <w:top w:val="none" w:sz="0" w:space="0" w:color="auto"/>
            <w:left w:val="none" w:sz="0" w:space="0" w:color="auto"/>
            <w:bottom w:val="none" w:sz="0" w:space="0" w:color="auto"/>
            <w:right w:val="none" w:sz="0" w:space="0" w:color="auto"/>
          </w:divBdr>
        </w:div>
        <w:div w:id="990330276">
          <w:marLeft w:val="0"/>
          <w:marRight w:val="0"/>
          <w:marTop w:val="330"/>
          <w:marBottom w:val="0"/>
          <w:divBdr>
            <w:top w:val="none" w:sz="0" w:space="0" w:color="auto"/>
            <w:left w:val="none" w:sz="0" w:space="0" w:color="auto"/>
            <w:bottom w:val="none" w:sz="0" w:space="0" w:color="auto"/>
            <w:right w:val="none" w:sz="0" w:space="0" w:color="auto"/>
          </w:divBdr>
        </w:div>
        <w:div w:id="990330277">
          <w:marLeft w:val="0"/>
          <w:marRight w:val="0"/>
          <w:marTop w:val="330"/>
          <w:marBottom w:val="0"/>
          <w:divBdr>
            <w:top w:val="none" w:sz="0" w:space="0" w:color="auto"/>
            <w:left w:val="none" w:sz="0" w:space="0" w:color="auto"/>
            <w:bottom w:val="none" w:sz="0" w:space="0" w:color="auto"/>
            <w:right w:val="none" w:sz="0" w:space="0" w:color="auto"/>
          </w:divBdr>
        </w:div>
        <w:div w:id="990330278">
          <w:marLeft w:val="0"/>
          <w:marRight w:val="0"/>
          <w:marTop w:val="330"/>
          <w:marBottom w:val="0"/>
          <w:divBdr>
            <w:top w:val="none" w:sz="0" w:space="0" w:color="auto"/>
            <w:left w:val="none" w:sz="0" w:space="0" w:color="auto"/>
            <w:bottom w:val="none" w:sz="0" w:space="0" w:color="auto"/>
            <w:right w:val="none" w:sz="0" w:space="0" w:color="auto"/>
          </w:divBdr>
        </w:div>
        <w:div w:id="990330279">
          <w:marLeft w:val="0"/>
          <w:marRight w:val="0"/>
          <w:marTop w:val="0"/>
          <w:marBottom w:val="0"/>
          <w:divBdr>
            <w:top w:val="none" w:sz="0" w:space="0" w:color="auto"/>
            <w:left w:val="none" w:sz="0" w:space="0" w:color="auto"/>
            <w:bottom w:val="none" w:sz="0" w:space="0" w:color="auto"/>
            <w:right w:val="none" w:sz="0" w:space="0" w:color="auto"/>
          </w:divBdr>
        </w:div>
        <w:div w:id="990330280">
          <w:marLeft w:val="0"/>
          <w:marRight w:val="0"/>
          <w:marTop w:val="330"/>
          <w:marBottom w:val="0"/>
          <w:divBdr>
            <w:top w:val="none" w:sz="0" w:space="0" w:color="auto"/>
            <w:left w:val="none" w:sz="0" w:space="0" w:color="auto"/>
            <w:bottom w:val="none" w:sz="0" w:space="0" w:color="auto"/>
            <w:right w:val="none" w:sz="0" w:space="0" w:color="auto"/>
          </w:divBdr>
        </w:div>
        <w:div w:id="990330281">
          <w:marLeft w:val="0"/>
          <w:marRight w:val="0"/>
          <w:marTop w:val="330"/>
          <w:marBottom w:val="0"/>
          <w:divBdr>
            <w:top w:val="none" w:sz="0" w:space="0" w:color="auto"/>
            <w:left w:val="none" w:sz="0" w:space="0" w:color="auto"/>
            <w:bottom w:val="none" w:sz="0" w:space="0" w:color="auto"/>
            <w:right w:val="none" w:sz="0" w:space="0" w:color="auto"/>
          </w:divBdr>
        </w:div>
        <w:div w:id="990330282">
          <w:marLeft w:val="0"/>
          <w:marRight w:val="0"/>
          <w:marTop w:val="330"/>
          <w:marBottom w:val="0"/>
          <w:divBdr>
            <w:top w:val="none" w:sz="0" w:space="0" w:color="auto"/>
            <w:left w:val="none" w:sz="0" w:space="0" w:color="auto"/>
            <w:bottom w:val="none" w:sz="0" w:space="0" w:color="auto"/>
            <w:right w:val="none" w:sz="0" w:space="0" w:color="auto"/>
          </w:divBdr>
        </w:div>
        <w:div w:id="990330283">
          <w:marLeft w:val="0"/>
          <w:marRight w:val="0"/>
          <w:marTop w:val="330"/>
          <w:marBottom w:val="0"/>
          <w:divBdr>
            <w:top w:val="none" w:sz="0" w:space="0" w:color="auto"/>
            <w:left w:val="none" w:sz="0" w:space="0" w:color="auto"/>
            <w:bottom w:val="none" w:sz="0" w:space="0" w:color="auto"/>
            <w:right w:val="none" w:sz="0" w:space="0" w:color="auto"/>
          </w:divBdr>
        </w:div>
        <w:div w:id="990330284">
          <w:marLeft w:val="0"/>
          <w:marRight w:val="0"/>
          <w:marTop w:val="330"/>
          <w:marBottom w:val="0"/>
          <w:divBdr>
            <w:top w:val="none" w:sz="0" w:space="0" w:color="auto"/>
            <w:left w:val="none" w:sz="0" w:space="0" w:color="auto"/>
            <w:bottom w:val="none" w:sz="0" w:space="0" w:color="auto"/>
            <w:right w:val="none" w:sz="0" w:space="0" w:color="auto"/>
          </w:divBdr>
        </w:div>
        <w:div w:id="990330285">
          <w:marLeft w:val="0"/>
          <w:marRight w:val="0"/>
          <w:marTop w:val="330"/>
          <w:marBottom w:val="0"/>
          <w:divBdr>
            <w:top w:val="none" w:sz="0" w:space="0" w:color="auto"/>
            <w:left w:val="none" w:sz="0" w:space="0" w:color="auto"/>
            <w:bottom w:val="none" w:sz="0" w:space="0" w:color="auto"/>
            <w:right w:val="none" w:sz="0" w:space="0" w:color="auto"/>
          </w:divBdr>
        </w:div>
        <w:div w:id="990330287">
          <w:marLeft w:val="0"/>
          <w:marRight w:val="0"/>
          <w:marTop w:val="330"/>
          <w:marBottom w:val="0"/>
          <w:divBdr>
            <w:top w:val="none" w:sz="0" w:space="0" w:color="auto"/>
            <w:left w:val="none" w:sz="0" w:space="0" w:color="auto"/>
            <w:bottom w:val="none" w:sz="0" w:space="0" w:color="auto"/>
            <w:right w:val="none" w:sz="0" w:space="0" w:color="auto"/>
          </w:divBdr>
        </w:div>
        <w:div w:id="990330288">
          <w:marLeft w:val="0"/>
          <w:marRight w:val="0"/>
          <w:marTop w:val="330"/>
          <w:marBottom w:val="0"/>
          <w:divBdr>
            <w:top w:val="none" w:sz="0" w:space="0" w:color="auto"/>
            <w:left w:val="none" w:sz="0" w:space="0" w:color="auto"/>
            <w:bottom w:val="none" w:sz="0" w:space="0" w:color="auto"/>
            <w:right w:val="none" w:sz="0" w:space="0" w:color="auto"/>
          </w:divBdr>
        </w:div>
        <w:div w:id="990330289">
          <w:marLeft w:val="0"/>
          <w:marRight w:val="0"/>
          <w:marTop w:val="330"/>
          <w:marBottom w:val="0"/>
          <w:divBdr>
            <w:top w:val="none" w:sz="0" w:space="0" w:color="auto"/>
            <w:left w:val="none" w:sz="0" w:space="0" w:color="auto"/>
            <w:bottom w:val="none" w:sz="0" w:space="0" w:color="auto"/>
            <w:right w:val="none" w:sz="0" w:space="0" w:color="auto"/>
          </w:divBdr>
        </w:div>
        <w:div w:id="990330290">
          <w:marLeft w:val="0"/>
          <w:marRight w:val="0"/>
          <w:marTop w:val="330"/>
          <w:marBottom w:val="0"/>
          <w:divBdr>
            <w:top w:val="none" w:sz="0" w:space="0" w:color="auto"/>
            <w:left w:val="none" w:sz="0" w:space="0" w:color="auto"/>
            <w:bottom w:val="none" w:sz="0" w:space="0" w:color="auto"/>
            <w:right w:val="none" w:sz="0" w:space="0" w:color="auto"/>
          </w:divBdr>
        </w:div>
        <w:div w:id="990330291">
          <w:marLeft w:val="0"/>
          <w:marRight w:val="0"/>
          <w:marTop w:val="330"/>
          <w:marBottom w:val="0"/>
          <w:divBdr>
            <w:top w:val="none" w:sz="0" w:space="0" w:color="auto"/>
            <w:left w:val="none" w:sz="0" w:space="0" w:color="auto"/>
            <w:bottom w:val="none" w:sz="0" w:space="0" w:color="auto"/>
            <w:right w:val="none" w:sz="0" w:space="0" w:color="auto"/>
          </w:divBdr>
        </w:div>
        <w:div w:id="990330292">
          <w:marLeft w:val="0"/>
          <w:marRight w:val="0"/>
          <w:marTop w:val="330"/>
          <w:marBottom w:val="0"/>
          <w:divBdr>
            <w:top w:val="none" w:sz="0" w:space="0" w:color="auto"/>
            <w:left w:val="none" w:sz="0" w:space="0" w:color="auto"/>
            <w:bottom w:val="none" w:sz="0" w:space="0" w:color="auto"/>
            <w:right w:val="none" w:sz="0" w:space="0" w:color="auto"/>
          </w:divBdr>
        </w:div>
        <w:div w:id="990330293">
          <w:marLeft w:val="0"/>
          <w:marRight w:val="0"/>
          <w:marTop w:val="330"/>
          <w:marBottom w:val="0"/>
          <w:divBdr>
            <w:top w:val="none" w:sz="0" w:space="0" w:color="auto"/>
            <w:left w:val="none" w:sz="0" w:space="0" w:color="auto"/>
            <w:bottom w:val="none" w:sz="0" w:space="0" w:color="auto"/>
            <w:right w:val="none" w:sz="0" w:space="0" w:color="auto"/>
          </w:divBdr>
        </w:div>
        <w:div w:id="990330294">
          <w:marLeft w:val="0"/>
          <w:marRight w:val="0"/>
          <w:marTop w:val="330"/>
          <w:marBottom w:val="0"/>
          <w:divBdr>
            <w:top w:val="none" w:sz="0" w:space="0" w:color="auto"/>
            <w:left w:val="none" w:sz="0" w:space="0" w:color="auto"/>
            <w:bottom w:val="none" w:sz="0" w:space="0" w:color="auto"/>
            <w:right w:val="none" w:sz="0" w:space="0" w:color="auto"/>
          </w:divBdr>
        </w:div>
        <w:div w:id="990330295">
          <w:marLeft w:val="0"/>
          <w:marRight w:val="0"/>
          <w:marTop w:val="330"/>
          <w:marBottom w:val="0"/>
          <w:divBdr>
            <w:top w:val="none" w:sz="0" w:space="0" w:color="auto"/>
            <w:left w:val="none" w:sz="0" w:space="0" w:color="auto"/>
            <w:bottom w:val="none" w:sz="0" w:space="0" w:color="auto"/>
            <w:right w:val="none" w:sz="0" w:space="0" w:color="auto"/>
          </w:divBdr>
        </w:div>
        <w:div w:id="990330296">
          <w:marLeft w:val="0"/>
          <w:marRight w:val="0"/>
          <w:marTop w:val="330"/>
          <w:marBottom w:val="0"/>
          <w:divBdr>
            <w:top w:val="none" w:sz="0" w:space="0" w:color="auto"/>
            <w:left w:val="none" w:sz="0" w:space="0" w:color="auto"/>
            <w:bottom w:val="none" w:sz="0" w:space="0" w:color="auto"/>
            <w:right w:val="none" w:sz="0" w:space="0" w:color="auto"/>
          </w:divBdr>
        </w:div>
        <w:div w:id="990330297">
          <w:marLeft w:val="0"/>
          <w:marRight w:val="0"/>
          <w:marTop w:val="330"/>
          <w:marBottom w:val="0"/>
          <w:divBdr>
            <w:top w:val="none" w:sz="0" w:space="0" w:color="auto"/>
            <w:left w:val="none" w:sz="0" w:space="0" w:color="auto"/>
            <w:bottom w:val="none" w:sz="0" w:space="0" w:color="auto"/>
            <w:right w:val="none" w:sz="0" w:space="0" w:color="auto"/>
          </w:divBdr>
        </w:div>
        <w:div w:id="990330298">
          <w:marLeft w:val="0"/>
          <w:marRight w:val="0"/>
          <w:marTop w:val="330"/>
          <w:marBottom w:val="0"/>
          <w:divBdr>
            <w:top w:val="none" w:sz="0" w:space="0" w:color="auto"/>
            <w:left w:val="none" w:sz="0" w:space="0" w:color="auto"/>
            <w:bottom w:val="none" w:sz="0" w:space="0" w:color="auto"/>
            <w:right w:val="none" w:sz="0" w:space="0" w:color="auto"/>
          </w:divBdr>
        </w:div>
        <w:div w:id="990330299">
          <w:marLeft w:val="0"/>
          <w:marRight w:val="0"/>
          <w:marTop w:val="330"/>
          <w:marBottom w:val="0"/>
          <w:divBdr>
            <w:top w:val="none" w:sz="0" w:space="0" w:color="auto"/>
            <w:left w:val="none" w:sz="0" w:space="0" w:color="auto"/>
            <w:bottom w:val="none" w:sz="0" w:space="0" w:color="auto"/>
            <w:right w:val="none" w:sz="0" w:space="0" w:color="auto"/>
          </w:divBdr>
        </w:div>
        <w:div w:id="990330300">
          <w:marLeft w:val="0"/>
          <w:marRight w:val="0"/>
          <w:marTop w:val="330"/>
          <w:marBottom w:val="0"/>
          <w:divBdr>
            <w:top w:val="none" w:sz="0" w:space="0" w:color="auto"/>
            <w:left w:val="none" w:sz="0" w:space="0" w:color="auto"/>
            <w:bottom w:val="none" w:sz="0" w:space="0" w:color="auto"/>
            <w:right w:val="none" w:sz="0" w:space="0" w:color="auto"/>
          </w:divBdr>
        </w:div>
        <w:div w:id="990330301">
          <w:marLeft w:val="0"/>
          <w:marRight w:val="0"/>
          <w:marTop w:val="330"/>
          <w:marBottom w:val="0"/>
          <w:divBdr>
            <w:top w:val="none" w:sz="0" w:space="0" w:color="auto"/>
            <w:left w:val="none" w:sz="0" w:space="0" w:color="auto"/>
            <w:bottom w:val="none" w:sz="0" w:space="0" w:color="auto"/>
            <w:right w:val="none" w:sz="0" w:space="0" w:color="auto"/>
          </w:divBdr>
        </w:div>
        <w:div w:id="990330302">
          <w:marLeft w:val="0"/>
          <w:marRight w:val="0"/>
          <w:marTop w:val="330"/>
          <w:marBottom w:val="0"/>
          <w:divBdr>
            <w:top w:val="none" w:sz="0" w:space="0" w:color="auto"/>
            <w:left w:val="none" w:sz="0" w:space="0" w:color="auto"/>
            <w:bottom w:val="none" w:sz="0" w:space="0" w:color="auto"/>
            <w:right w:val="none" w:sz="0" w:space="0" w:color="auto"/>
          </w:divBdr>
        </w:div>
        <w:div w:id="990330303">
          <w:marLeft w:val="0"/>
          <w:marRight w:val="0"/>
          <w:marTop w:val="330"/>
          <w:marBottom w:val="0"/>
          <w:divBdr>
            <w:top w:val="none" w:sz="0" w:space="0" w:color="auto"/>
            <w:left w:val="none" w:sz="0" w:space="0" w:color="auto"/>
            <w:bottom w:val="none" w:sz="0" w:space="0" w:color="auto"/>
            <w:right w:val="none" w:sz="0" w:space="0" w:color="auto"/>
          </w:divBdr>
        </w:div>
        <w:div w:id="990330304">
          <w:marLeft w:val="0"/>
          <w:marRight w:val="0"/>
          <w:marTop w:val="330"/>
          <w:marBottom w:val="0"/>
          <w:divBdr>
            <w:top w:val="none" w:sz="0" w:space="0" w:color="auto"/>
            <w:left w:val="none" w:sz="0" w:space="0" w:color="auto"/>
            <w:bottom w:val="none" w:sz="0" w:space="0" w:color="auto"/>
            <w:right w:val="none" w:sz="0" w:space="0" w:color="auto"/>
          </w:divBdr>
        </w:div>
        <w:div w:id="990330305">
          <w:marLeft w:val="0"/>
          <w:marRight w:val="0"/>
          <w:marTop w:val="330"/>
          <w:marBottom w:val="0"/>
          <w:divBdr>
            <w:top w:val="none" w:sz="0" w:space="0" w:color="auto"/>
            <w:left w:val="none" w:sz="0" w:space="0" w:color="auto"/>
            <w:bottom w:val="none" w:sz="0" w:space="0" w:color="auto"/>
            <w:right w:val="none" w:sz="0" w:space="0" w:color="auto"/>
          </w:divBdr>
        </w:div>
        <w:div w:id="990330306">
          <w:marLeft w:val="0"/>
          <w:marRight w:val="0"/>
          <w:marTop w:val="330"/>
          <w:marBottom w:val="0"/>
          <w:divBdr>
            <w:top w:val="none" w:sz="0" w:space="0" w:color="auto"/>
            <w:left w:val="none" w:sz="0" w:space="0" w:color="auto"/>
            <w:bottom w:val="none" w:sz="0" w:space="0" w:color="auto"/>
            <w:right w:val="none" w:sz="0" w:space="0" w:color="auto"/>
          </w:divBdr>
        </w:div>
        <w:div w:id="990330307">
          <w:marLeft w:val="0"/>
          <w:marRight w:val="0"/>
          <w:marTop w:val="330"/>
          <w:marBottom w:val="0"/>
          <w:divBdr>
            <w:top w:val="none" w:sz="0" w:space="0" w:color="auto"/>
            <w:left w:val="none" w:sz="0" w:space="0" w:color="auto"/>
            <w:bottom w:val="none" w:sz="0" w:space="0" w:color="auto"/>
            <w:right w:val="none" w:sz="0" w:space="0" w:color="auto"/>
          </w:divBdr>
        </w:div>
        <w:div w:id="990330308">
          <w:marLeft w:val="0"/>
          <w:marRight w:val="0"/>
          <w:marTop w:val="330"/>
          <w:marBottom w:val="0"/>
          <w:divBdr>
            <w:top w:val="none" w:sz="0" w:space="0" w:color="auto"/>
            <w:left w:val="none" w:sz="0" w:space="0" w:color="auto"/>
            <w:bottom w:val="none" w:sz="0" w:space="0" w:color="auto"/>
            <w:right w:val="none" w:sz="0" w:space="0" w:color="auto"/>
          </w:divBdr>
        </w:div>
        <w:div w:id="990330309">
          <w:marLeft w:val="0"/>
          <w:marRight w:val="0"/>
          <w:marTop w:val="330"/>
          <w:marBottom w:val="0"/>
          <w:divBdr>
            <w:top w:val="none" w:sz="0" w:space="0" w:color="auto"/>
            <w:left w:val="none" w:sz="0" w:space="0" w:color="auto"/>
            <w:bottom w:val="none" w:sz="0" w:space="0" w:color="auto"/>
            <w:right w:val="none" w:sz="0" w:space="0" w:color="auto"/>
          </w:divBdr>
        </w:div>
        <w:div w:id="990330310">
          <w:marLeft w:val="0"/>
          <w:marRight w:val="0"/>
          <w:marTop w:val="330"/>
          <w:marBottom w:val="0"/>
          <w:divBdr>
            <w:top w:val="none" w:sz="0" w:space="0" w:color="auto"/>
            <w:left w:val="none" w:sz="0" w:space="0" w:color="auto"/>
            <w:bottom w:val="none" w:sz="0" w:space="0" w:color="auto"/>
            <w:right w:val="none" w:sz="0" w:space="0" w:color="auto"/>
          </w:divBdr>
        </w:div>
        <w:div w:id="990330311">
          <w:marLeft w:val="0"/>
          <w:marRight w:val="0"/>
          <w:marTop w:val="330"/>
          <w:marBottom w:val="0"/>
          <w:divBdr>
            <w:top w:val="none" w:sz="0" w:space="0" w:color="auto"/>
            <w:left w:val="none" w:sz="0" w:space="0" w:color="auto"/>
            <w:bottom w:val="none" w:sz="0" w:space="0" w:color="auto"/>
            <w:right w:val="none" w:sz="0" w:space="0" w:color="auto"/>
          </w:divBdr>
        </w:div>
        <w:div w:id="990330312">
          <w:marLeft w:val="0"/>
          <w:marRight w:val="0"/>
          <w:marTop w:val="330"/>
          <w:marBottom w:val="0"/>
          <w:divBdr>
            <w:top w:val="none" w:sz="0" w:space="0" w:color="auto"/>
            <w:left w:val="none" w:sz="0" w:space="0" w:color="auto"/>
            <w:bottom w:val="none" w:sz="0" w:space="0" w:color="auto"/>
            <w:right w:val="none" w:sz="0" w:space="0" w:color="auto"/>
          </w:divBdr>
        </w:div>
        <w:div w:id="990330313">
          <w:marLeft w:val="0"/>
          <w:marRight w:val="0"/>
          <w:marTop w:val="330"/>
          <w:marBottom w:val="0"/>
          <w:divBdr>
            <w:top w:val="none" w:sz="0" w:space="0" w:color="auto"/>
            <w:left w:val="none" w:sz="0" w:space="0" w:color="auto"/>
            <w:bottom w:val="none" w:sz="0" w:space="0" w:color="auto"/>
            <w:right w:val="none" w:sz="0" w:space="0" w:color="auto"/>
          </w:divBdr>
        </w:div>
        <w:div w:id="990330314">
          <w:marLeft w:val="0"/>
          <w:marRight w:val="0"/>
          <w:marTop w:val="330"/>
          <w:marBottom w:val="0"/>
          <w:divBdr>
            <w:top w:val="none" w:sz="0" w:space="0" w:color="auto"/>
            <w:left w:val="none" w:sz="0" w:space="0" w:color="auto"/>
            <w:bottom w:val="none" w:sz="0" w:space="0" w:color="auto"/>
            <w:right w:val="none" w:sz="0" w:space="0" w:color="auto"/>
          </w:divBdr>
        </w:div>
        <w:div w:id="990330315">
          <w:marLeft w:val="0"/>
          <w:marRight w:val="0"/>
          <w:marTop w:val="330"/>
          <w:marBottom w:val="0"/>
          <w:divBdr>
            <w:top w:val="none" w:sz="0" w:space="0" w:color="auto"/>
            <w:left w:val="none" w:sz="0" w:space="0" w:color="auto"/>
            <w:bottom w:val="none" w:sz="0" w:space="0" w:color="auto"/>
            <w:right w:val="none" w:sz="0" w:space="0" w:color="auto"/>
          </w:divBdr>
        </w:div>
        <w:div w:id="990330316">
          <w:marLeft w:val="0"/>
          <w:marRight w:val="0"/>
          <w:marTop w:val="330"/>
          <w:marBottom w:val="0"/>
          <w:divBdr>
            <w:top w:val="none" w:sz="0" w:space="0" w:color="auto"/>
            <w:left w:val="none" w:sz="0" w:space="0" w:color="auto"/>
            <w:bottom w:val="none" w:sz="0" w:space="0" w:color="auto"/>
            <w:right w:val="none" w:sz="0" w:space="0" w:color="auto"/>
          </w:divBdr>
        </w:div>
        <w:div w:id="990330317">
          <w:marLeft w:val="0"/>
          <w:marRight w:val="0"/>
          <w:marTop w:val="330"/>
          <w:marBottom w:val="0"/>
          <w:divBdr>
            <w:top w:val="none" w:sz="0" w:space="0" w:color="auto"/>
            <w:left w:val="none" w:sz="0" w:space="0" w:color="auto"/>
            <w:bottom w:val="none" w:sz="0" w:space="0" w:color="auto"/>
            <w:right w:val="none" w:sz="0" w:space="0" w:color="auto"/>
          </w:divBdr>
        </w:div>
        <w:div w:id="990330318">
          <w:marLeft w:val="0"/>
          <w:marRight w:val="0"/>
          <w:marTop w:val="330"/>
          <w:marBottom w:val="0"/>
          <w:divBdr>
            <w:top w:val="none" w:sz="0" w:space="0" w:color="auto"/>
            <w:left w:val="none" w:sz="0" w:space="0" w:color="auto"/>
            <w:bottom w:val="none" w:sz="0" w:space="0" w:color="auto"/>
            <w:right w:val="none" w:sz="0" w:space="0" w:color="auto"/>
          </w:divBdr>
        </w:div>
        <w:div w:id="990330319">
          <w:marLeft w:val="0"/>
          <w:marRight w:val="0"/>
          <w:marTop w:val="330"/>
          <w:marBottom w:val="0"/>
          <w:divBdr>
            <w:top w:val="none" w:sz="0" w:space="0" w:color="auto"/>
            <w:left w:val="none" w:sz="0" w:space="0" w:color="auto"/>
            <w:bottom w:val="none" w:sz="0" w:space="0" w:color="auto"/>
            <w:right w:val="none" w:sz="0" w:space="0" w:color="auto"/>
          </w:divBdr>
        </w:div>
        <w:div w:id="990330320">
          <w:marLeft w:val="0"/>
          <w:marRight w:val="0"/>
          <w:marTop w:val="330"/>
          <w:marBottom w:val="0"/>
          <w:divBdr>
            <w:top w:val="none" w:sz="0" w:space="0" w:color="auto"/>
            <w:left w:val="none" w:sz="0" w:space="0" w:color="auto"/>
            <w:bottom w:val="none" w:sz="0" w:space="0" w:color="auto"/>
            <w:right w:val="none" w:sz="0" w:space="0" w:color="auto"/>
          </w:divBdr>
        </w:div>
        <w:div w:id="990330321">
          <w:marLeft w:val="0"/>
          <w:marRight w:val="0"/>
          <w:marTop w:val="330"/>
          <w:marBottom w:val="0"/>
          <w:divBdr>
            <w:top w:val="none" w:sz="0" w:space="0" w:color="auto"/>
            <w:left w:val="none" w:sz="0" w:space="0" w:color="auto"/>
            <w:bottom w:val="none" w:sz="0" w:space="0" w:color="auto"/>
            <w:right w:val="none" w:sz="0" w:space="0" w:color="auto"/>
          </w:divBdr>
        </w:div>
        <w:div w:id="990330322">
          <w:marLeft w:val="0"/>
          <w:marRight w:val="0"/>
          <w:marTop w:val="330"/>
          <w:marBottom w:val="0"/>
          <w:divBdr>
            <w:top w:val="none" w:sz="0" w:space="0" w:color="auto"/>
            <w:left w:val="none" w:sz="0" w:space="0" w:color="auto"/>
            <w:bottom w:val="none" w:sz="0" w:space="0" w:color="auto"/>
            <w:right w:val="none" w:sz="0" w:space="0" w:color="auto"/>
          </w:divBdr>
        </w:div>
        <w:div w:id="990330323">
          <w:marLeft w:val="0"/>
          <w:marRight w:val="0"/>
          <w:marTop w:val="330"/>
          <w:marBottom w:val="0"/>
          <w:divBdr>
            <w:top w:val="none" w:sz="0" w:space="0" w:color="auto"/>
            <w:left w:val="none" w:sz="0" w:space="0" w:color="auto"/>
            <w:bottom w:val="none" w:sz="0" w:space="0" w:color="auto"/>
            <w:right w:val="none" w:sz="0" w:space="0" w:color="auto"/>
          </w:divBdr>
        </w:div>
        <w:div w:id="990330324">
          <w:marLeft w:val="0"/>
          <w:marRight w:val="0"/>
          <w:marTop w:val="330"/>
          <w:marBottom w:val="0"/>
          <w:divBdr>
            <w:top w:val="none" w:sz="0" w:space="0" w:color="auto"/>
            <w:left w:val="none" w:sz="0" w:space="0" w:color="auto"/>
            <w:bottom w:val="none" w:sz="0" w:space="0" w:color="auto"/>
            <w:right w:val="none" w:sz="0" w:space="0" w:color="auto"/>
          </w:divBdr>
        </w:div>
        <w:div w:id="990330325">
          <w:marLeft w:val="0"/>
          <w:marRight w:val="0"/>
          <w:marTop w:val="330"/>
          <w:marBottom w:val="0"/>
          <w:divBdr>
            <w:top w:val="none" w:sz="0" w:space="0" w:color="auto"/>
            <w:left w:val="none" w:sz="0" w:space="0" w:color="auto"/>
            <w:bottom w:val="none" w:sz="0" w:space="0" w:color="auto"/>
            <w:right w:val="none" w:sz="0" w:space="0" w:color="auto"/>
          </w:divBdr>
        </w:div>
        <w:div w:id="990330326">
          <w:marLeft w:val="0"/>
          <w:marRight w:val="0"/>
          <w:marTop w:val="330"/>
          <w:marBottom w:val="0"/>
          <w:divBdr>
            <w:top w:val="none" w:sz="0" w:space="0" w:color="auto"/>
            <w:left w:val="none" w:sz="0" w:space="0" w:color="auto"/>
            <w:bottom w:val="none" w:sz="0" w:space="0" w:color="auto"/>
            <w:right w:val="none" w:sz="0" w:space="0" w:color="auto"/>
          </w:divBdr>
        </w:div>
        <w:div w:id="990330327">
          <w:marLeft w:val="0"/>
          <w:marRight w:val="0"/>
          <w:marTop w:val="330"/>
          <w:marBottom w:val="0"/>
          <w:divBdr>
            <w:top w:val="none" w:sz="0" w:space="0" w:color="auto"/>
            <w:left w:val="none" w:sz="0" w:space="0" w:color="auto"/>
            <w:bottom w:val="none" w:sz="0" w:space="0" w:color="auto"/>
            <w:right w:val="none" w:sz="0" w:space="0" w:color="auto"/>
          </w:divBdr>
        </w:div>
        <w:div w:id="990330328">
          <w:marLeft w:val="0"/>
          <w:marRight w:val="0"/>
          <w:marTop w:val="330"/>
          <w:marBottom w:val="0"/>
          <w:divBdr>
            <w:top w:val="none" w:sz="0" w:space="0" w:color="auto"/>
            <w:left w:val="none" w:sz="0" w:space="0" w:color="auto"/>
            <w:bottom w:val="none" w:sz="0" w:space="0" w:color="auto"/>
            <w:right w:val="none" w:sz="0" w:space="0" w:color="auto"/>
          </w:divBdr>
        </w:div>
        <w:div w:id="990330329">
          <w:marLeft w:val="0"/>
          <w:marRight w:val="0"/>
          <w:marTop w:val="330"/>
          <w:marBottom w:val="0"/>
          <w:divBdr>
            <w:top w:val="none" w:sz="0" w:space="0" w:color="auto"/>
            <w:left w:val="none" w:sz="0" w:space="0" w:color="auto"/>
            <w:bottom w:val="none" w:sz="0" w:space="0" w:color="auto"/>
            <w:right w:val="none" w:sz="0" w:space="0" w:color="auto"/>
          </w:divBdr>
        </w:div>
        <w:div w:id="990330330">
          <w:marLeft w:val="0"/>
          <w:marRight w:val="0"/>
          <w:marTop w:val="330"/>
          <w:marBottom w:val="0"/>
          <w:divBdr>
            <w:top w:val="none" w:sz="0" w:space="0" w:color="auto"/>
            <w:left w:val="none" w:sz="0" w:space="0" w:color="auto"/>
            <w:bottom w:val="none" w:sz="0" w:space="0" w:color="auto"/>
            <w:right w:val="none" w:sz="0" w:space="0" w:color="auto"/>
          </w:divBdr>
        </w:div>
        <w:div w:id="990330331">
          <w:marLeft w:val="0"/>
          <w:marRight w:val="0"/>
          <w:marTop w:val="330"/>
          <w:marBottom w:val="0"/>
          <w:divBdr>
            <w:top w:val="none" w:sz="0" w:space="0" w:color="auto"/>
            <w:left w:val="none" w:sz="0" w:space="0" w:color="auto"/>
            <w:bottom w:val="none" w:sz="0" w:space="0" w:color="auto"/>
            <w:right w:val="none" w:sz="0" w:space="0" w:color="auto"/>
          </w:divBdr>
        </w:div>
        <w:div w:id="990330332">
          <w:marLeft w:val="0"/>
          <w:marRight w:val="0"/>
          <w:marTop w:val="330"/>
          <w:marBottom w:val="0"/>
          <w:divBdr>
            <w:top w:val="none" w:sz="0" w:space="0" w:color="auto"/>
            <w:left w:val="none" w:sz="0" w:space="0" w:color="auto"/>
            <w:bottom w:val="none" w:sz="0" w:space="0" w:color="auto"/>
            <w:right w:val="none" w:sz="0" w:space="0" w:color="auto"/>
          </w:divBdr>
        </w:div>
        <w:div w:id="990330333">
          <w:marLeft w:val="0"/>
          <w:marRight w:val="0"/>
          <w:marTop w:val="330"/>
          <w:marBottom w:val="0"/>
          <w:divBdr>
            <w:top w:val="none" w:sz="0" w:space="0" w:color="auto"/>
            <w:left w:val="none" w:sz="0" w:space="0" w:color="auto"/>
            <w:bottom w:val="none" w:sz="0" w:space="0" w:color="auto"/>
            <w:right w:val="none" w:sz="0" w:space="0" w:color="auto"/>
          </w:divBdr>
        </w:div>
        <w:div w:id="990330334">
          <w:marLeft w:val="0"/>
          <w:marRight w:val="0"/>
          <w:marTop w:val="330"/>
          <w:marBottom w:val="0"/>
          <w:divBdr>
            <w:top w:val="none" w:sz="0" w:space="0" w:color="auto"/>
            <w:left w:val="none" w:sz="0" w:space="0" w:color="auto"/>
            <w:bottom w:val="none" w:sz="0" w:space="0" w:color="auto"/>
            <w:right w:val="none" w:sz="0" w:space="0" w:color="auto"/>
          </w:divBdr>
        </w:div>
        <w:div w:id="990330335">
          <w:marLeft w:val="0"/>
          <w:marRight w:val="0"/>
          <w:marTop w:val="330"/>
          <w:marBottom w:val="0"/>
          <w:divBdr>
            <w:top w:val="none" w:sz="0" w:space="0" w:color="auto"/>
            <w:left w:val="none" w:sz="0" w:space="0" w:color="auto"/>
            <w:bottom w:val="none" w:sz="0" w:space="0" w:color="auto"/>
            <w:right w:val="none" w:sz="0" w:space="0" w:color="auto"/>
          </w:divBdr>
        </w:div>
        <w:div w:id="990330336">
          <w:marLeft w:val="0"/>
          <w:marRight w:val="0"/>
          <w:marTop w:val="330"/>
          <w:marBottom w:val="0"/>
          <w:divBdr>
            <w:top w:val="none" w:sz="0" w:space="0" w:color="auto"/>
            <w:left w:val="none" w:sz="0" w:space="0" w:color="auto"/>
            <w:bottom w:val="none" w:sz="0" w:space="0" w:color="auto"/>
            <w:right w:val="none" w:sz="0" w:space="0" w:color="auto"/>
          </w:divBdr>
        </w:div>
        <w:div w:id="99033033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550</Words>
  <Characters>3137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教育部办公厅关于印发学生疫情防控期间学习生活健康指南的通知</dc:title>
  <dc:subject/>
  <dc:creator>李志荣</dc:creator>
  <cp:keywords/>
  <dc:description/>
  <cp:lastModifiedBy>Administrator</cp:lastModifiedBy>
  <cp:revision>2</cp:revision>
  <dcterms:created xsi:type="dcterms:W3CDTF">2022-04-19T00:51:00Z</dcterms:created>
  <dcterms:modified xsi:type="dcterms:W3CDTF">2022-04-19T00:51:00Z</dcterms:modified>
</cp:coreProperties>
</file>